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0B4FE"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 w14:paraId="6CC405B6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4076DCA1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3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745C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80279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6FC20">
            <w:pPr>
              <w:pStyle w:val="2"/>
              <w:bidi w:val="0"/>
              <w:jc w:val="both"/>
              <w:rPr>
                <w:rFonts w:hint="eastAsia" w:ascii="Times New Roman" w:hAnsi="Times New Roman" w:eastAsia="方正仿宋简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i w:val="0"/>
                <w:iCs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/>
                <w:i w:val="0"/>
                <w:iCs w:val="0"/>
                <w:sz w:val="28"/>
                <w:szCs w:val="28"/>
              </w:rPr>
              <w:t>调解路上的“传灯人”</w:t>
            </w:r>
            <w:r>
              <w:rPr>
                <w:rFonts w:hint="eastAsia" w:ascii="Times New Roman" w:hAnsi="Times New Roman" w:eastAsia="方正仿宋简体"/>
                <w:i w:val="0"/>
                <w:iCs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35257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32786">
            <w:pPr>
              <w:adjustRightInd w:val="0"/>
              <w:snapToGrid w:val="0"/>
              <w:spacing w:line="240" w:lineRule="auto"/>
              <w:contextualSpacing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典型报道（报纸）</w:t>
            </w:r>
          </w:p>
        </w:tc>
      </w:tr>
      <w:tr w14:paraId="5EE57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938E6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EEDB2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05E0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00234E2F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41858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通讯</w:t>
            </w:r>
          </w:p>
        </w:tc>
      </w:tr>
      <w:tr w14:paraId="68B7E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596E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35768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1615字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BADC2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A9C8C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7692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F5B02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9E5EA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8BE20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D5F1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中文</w:t>
            </w:r>
          </w:p>
        </w:tc>
      </w:tr>
      <w:tr w14:paraId="575D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2CA32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4B9CE5C8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25ED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hint="default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初政艳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3121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71615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hint="default" w:ascii="Times New Roman" w:hAnsi="Times New Roman" w:eastAsia="方正仿宋简体"/>
                <w:w w:val="95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李娅蓉</w:t>
            </w:r>
          </w:p>
        </w:tc>
      </w:tr>
      <w:tr w14:paraId="6F3C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BB2B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E465">
            <w:pPr>
              <w:adjustRightInd w:val="0"/>
              <w:snapToGrid w:val="0"/>
              <w:spacing w:line="240" w:lineRule="auto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红河州融媒体中心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9672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02B5D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ascii="Times New Roman" w:hAnsi="Times New Roman" w:eastAsia="方正仿宋简体"/>
                <w:b/>
                <w:sz w:val="18"/>
                <w:szCs w:val="18"/>
              </w:rPr>
            </w:pPr>
            <w:bookmarkStart w:id="0" w:name="OLE_LINK2"/>
            <w:bookmarkStart w:id="1" w:name="OLE_LINK3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红河日报</w:t>
            </w:r>
            <w:bookmarkEnd w:id="0"/>
            <w:bookmarkEnd w:id="1"/>
          </w:p>
        </w:tc>
      </w:tr>
      <w:tr w14:paraId="19E6F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9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751B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29AD35D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7FF3">
            <w:pPr>
              <w:adjustRightInd w:val="0"/>
              <w:snapToGrid w:val="0"/>
              <w:spacing w:line="240" w:lineRule="auto"/>
              <w:contextualSpacing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4版 </w:t>
            </w:r>
          </w:p>
          <w:p w14:paraId="74526249">
            <w:pPr>
              <w:adjustRightInd w:val="0"/>
              <w:snapToGrid w:val="0"/>
              <w:spacing w:line="240" w:lineRule="auto"/>
              <w:ind w:firstLine="360" w:firstLineChars="200"/>
              <w:contextualSpacing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2BEC8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0BA1F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2025年9月13日</w:t>
            </w:r>
          </w:p>
        </w:tc>
      </w:tr>
      <w:tr w14:paraId="0A01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D1763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B71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32"/>
                <w:szCs w:val="21"/>
              </w:rPr>
            </w:pPr>
          </w:p>
        </w:tc>
      </w:tr>
      <w:tr w14:paraId="05162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B9BAB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4B7E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CB5E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40931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否</w:t>
            </w:r>
          </w:p>
        </w:tc>
      </w:tr>
      <w:tr w14:paraId="17D9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793A6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EE48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73BE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F0102EF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C666F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ascii="Times New Roman" w:hAnsi="Times New Roman" w:eastAsia="仿宋"/>
                <w:w w:val="95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记者聚焦基层治理典型，多次深入弥勒市竹园镇田间地头、调解工作室实地蹲点，全程跟进“中国好人”余林调解工作现场。通过翻阅1650份超120万字手写卷宗，系统梳理其23年调解生涯轨迹；访谈纠纷当事人、镇村干部、乡亲邻里等人，挖掘出田埂争议、婆媳纠纷、21年邻里矛盾等鲜活案例。同时，追溯其家风传承根源，详解“简易纠纷快调法”“疑难纠纷慢调法”的形成与实践，以扎实采访为基，立体呈现余林从“门外汉”到“全国模范人民调解员”的蜕变。撰稿以“传灯人”为核心意象，紧扣家风铸魂、匠心调解、精神传承三条主线，成稿后反复打磨，优化结构逻辑，精简冗余表述，征求同事及基层工作者意见，补充细节刻画与精神提炼，最终成稿。</w:t>
            </w:r>
          </w:p>
        </w:tc>
      </w:tr>
      <w:tr w14:paraId="40D4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1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7240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01ECB2B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76BB537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2F00DBF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0ADF0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ascii="Times New Roman" w:hAnsi="Times New Roman" w:eastAsia="仿宋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作为“中国好人”的典型报道，余林的榜样事迹引发社会各界广泛共鸣，作品刊播后，在云南各州市基层治理领域引发广泛关注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迅速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掀起学习其扎根基层、为民奉献精神的热潮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“余林工作法”被多地基层调解组织借鉴推广，有效提升矛盾化解效率。其“法、理、情” 融合的调解理念与坚守初心的担当，不仅激励广大基层工作者履职尽责，更引导公众崇尚美德、主动化解矛盾，增强法治意识与邻里互助精神。作品传递的正能量，凝聚起向上向善的社会共识，为民族地区基层治理注入精神动力，获得干部群众一致好评，充分彰显了“中国好人”榜样的示范引领作用。</w:t>
            </w:r>
          </w:p>
        </w:tc>
      </w:tr>
      <w:tr w14:paraId="615D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C6C6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7FBBE4A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365825B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046E4B3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78D7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20AF824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2D02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08B53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fldChar w:fldCharType="begin"/>
            </w: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instrText xml:space="preserve"> HYPERLINK "https://rmt.hh.cn/ynhhzMini/site/content/1212520250913172004.html" </w:instrText>
            </w: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fldChar w:fldCharType="separate"/>
            </w:r>
            <w:r>
              <w:rPr>
                <w:rStyle w:val="5"/>
                <w:rFonts w:hint="eastAsia" w:ascii="Times New Roman" w:hAnsi="Times New Roman" w:eastAsia="方正仿宋简体"/>
                <w:sz w:val="18"/>
                <w:szCs w:val="18"/>
              </w:rPr>
              <w:t>https://rmt.hh.cn/ynhhzMini/site/content/1212520250913172004.html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fldChar w:fldCharType="end"/>
            </w:r>
          </w:p>
          <w:p w14:paraId="7D114BAD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云南红河发布APP</w:t>
            </w:r>
          </w:p>
        </w:tc>
      </w:tr>
      <w:tr w14:paraId="0E92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754F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EEFDB9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10DB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B3F95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fldChar w:fldCharType="begin"/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instrText xml:space="preserve"> HYPERLINK "https://mp.weixin.qq.com/s/_JtO8sOFKDjOQtjH6Urwaw" </w:instrTex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fldChar w:fldCharType="separate"/>
            </w:r>
            <w:r>
              <w:rPr>
                <w:rStyle w:val="5"/>
                <w:rFonts w:hint="eastAsia" w:ascii="Times New Roman" w:hAnsi="Times New Roman" w:eastAsia="仿宋"/>
                <w:sz w:val="18"/>
                <w:szCs w:val="18"/>
              </w:rPr>
              <w:t>https://mp.weixin.qq.com/s/_JtO8sOFKDjOQtjH6Urwaw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红河普法微信公众号</w:t>
            </w:r>
          </w:p>
        </w:tc>
      </w:tr>
      <w:tr w14:paraId="35BED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AC24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4FDD40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96C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537C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</w:tr>
      <w:tr w14:paraId="6384A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5E95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C4D5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E3E23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A0E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08D7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5A53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B357A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6D372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4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093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2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71B8DDF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1F07F98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14DEC66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2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884B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7A7D5F09">
            <w:pPr>
              <w:adjustRightInd w:val="0"/>
              <w:snapToGrid w:val="0"/>
              <w:spacing w:line="240" w:lineRule="auto"/>
              <w:ind w:firstLine="560" w:firstLineChars="200"/>
              <w:contextualSpacing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该作品以“传灯人”为喻，立意深刻，聚焦“中国好人”余林这一基层典型，事迹厚重且极具感染力。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坚守、3900余起纠纷、98.4%调解成功率等硬核数据，搭配家风传承、匠心调解、精神传递的清晰脉络，兼具思想深度与故事性。语言朴实接地气，用细节刻画人物，生动诠释了基层工作者的初心使命，为新时代基层治理宣传提供了优质范本。作品兼具典型性、可读性与指导性，符合新闻奖评选标准，特此推荐。</w:t>
            </w:r>
          </w:p>
          <w:p w14:paraId="28B9FA2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081ED020">
            <w:pPr>
              <w:adjustRightInd w:val="0"/>
              <w:snapToGrid w:val="0"/>
              <w:spacing w:line="300" w:lineRule="exact"/>
              <w:ind w:firstLine="4692" w:firstLineChars="1700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7088C012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1002EC5E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515127FF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5041A382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年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月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5</w:t>
            </w:r>
            <w:bookmarkStart w:id="3" w:name="_GoBack"/>
            <w:bookmarkEnd w:id="3"/>
            <w:r>
              <w:rPr>
                <w:rFonts w:hint="eastAsia" w:ascii="Times New Roman" w:hAnsi="Times New Roman" w:eastAsia="方正黑体简体" w:cs="方正黑体简体"/>
                <w:sz w:val="28"/>
              </w:rPr>
              <w:t>日</w:t>
            </w:r>
          </w:p>
        </w:tc>
      </w:tr>
    </w:tbl>
    <w:p w14:paraId="473546F8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4372AB71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588C5550">
      <w:pPr>
        <w:spacing w:after="156" w:afterLines="50" w:line="480" w:lineRule="exact"/>
        <w:jc w:val="both"/>
        <w:rPr>
          <w:rFonts w:ascii="Times New Roman" w:hAnsi="Times New Roman" w:eastAsia="方正小标宋_GBK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61C45"/>
    <w:rsid w:val="190B7A24"/>
    <w:rsid w:val="2E861C45"/>
    <w:rsid w:val="358473FE"/>
    <w:rsid w:val="4F0F66BE"/>
    <w:rsid w:val="5051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974</Words>
  <Characters>1113</Characters>
  <Lines>0</Lines>
  <Paragraphs>0</Paragraphs>
  <TotalTime>3</TotalTime>
  <ScaleCrop>false</ScaleCrop>
  <LinksUpToDate>false</LinksUpToDate>
  <CharactersWithSpaces>1137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2026-01-14T02:09:00Z</dcterms:created>
  <dc:creator>静默如初</dc:creator>
  <cp:lastModifiedBy>烈日清溪</cp:lastModifiedBy>
  <cp:lastPrinted>2026-02-05T03:30:53Z</cp:lastPrinted>
  <dcterms:modified xsi:type="dcterms:W3CDTF">2026-02-05T03:33:56Z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21205620A2C24754961C4C8D617DEDC5_13</vt:lpwstr>
  </property>
  <property fmtid="{D5CDD505-2E9C-101B-9397-08002B2CF9AE}" pid="4" name="KSOTemplateDocerSaveRecord">
    <vt:lpwstr>eyJoZGlkIjoiOTg3MTY4NjQ0MzM3YWYyNTRjZjdjMjRmMTk3N2M5ZDYiLCJ1c2VySWQiOiI2Mjc2NzIxNzQifQ==</vt:lpwstr>
  </property>
</Properties>
</file>